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4A48">
      <w:pPr>
        <w:widowControl w:val="0"/>
        <w:autoSpaceDE w:val="0"/>
        <w:autoSpaceDN w:val="0"/>
        <w:adjustRightInd w:val="0"/>
        <w:spacing w:before="240" w:after="60" w:line="240" w:lineRule="auto"/>
        <w:ind w:right="-6"/>
        <w:rPr>
          <w:rFonts w:ascii="Helvetica" w:hAnsi="Helvetica" w:cs="Helvetica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2"/>
          <w:szCs w:val="32"/>
        </w:rPr>
        <w:t>Evropská sí</w:t>
      </w:r>
      <w:r>
        <w:rPr>
          <w:rFonts w:ascii="Helvetica" w:hAnsi="Helvetica" w:cs="Helvetica"/>
          <w:b/>
          <w:bCs/>
          <w:sz w:val="32"/>
          <w:szCs w:val="32"/>
        </w:rPr>
        <w:t>ť</w:t>
      </w:r>
      <w:r>
        <w:rPr>
          <w:rFonts w:ascii="Helvetica" w:hAnsi="Helvetica" w:cs="Helvetica"/>
          <w:b/>
          <w:bCs/>
          <w:sz w:val="32"/>
          <w:szCs w:val="32"/>
        </w:rPr>
        <w:t xml:space="preserve"> zdravotní kaplanské služby 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 xml:space="preserve">7. konzultace, Turku, Finsko 12.-16. </w:t>
      </w:r>
      <w:r>
        <w:rPr>
          <w:rFonts w:ascii="Times-Roman" w:hAnsi="Times-Roman" w:cs="Times-Roman"/>
          <w:b/>
          <w:bCs/>
          <w:sz w:val="24"/>
          <w:szCs w:val="24"/>
        </w:rPr>
        <w:t>č</w:t>
      </w:r>
      <w:r>
        <w:rPr>
          <w:rFonts w:ascii="Times-Roman" w:hAnsi="Times-Roman" w:cs="Times-Roman"/>
          <w:b/>
          <w:bCs/>
          <w:sz w:val="24"/>
          <w:szCs w:val="24"/>
        </w:rPr>
        <w:t>er</w:t>
      </w:r>
      <w:r>
        <w:rPr>
          <w:rFonts w:ascii="TimesNewRomanPSMT" w:hAnsi="TimesNewRomanPSMT" w:cs="TimesNewRomanPSMT"/>
          <w:b/>
          <w:bCs/>
          <w:sz w:val="24"/>
          <w:szCs w:val="24"/>
        </w:rPr>
        <w:t>ven 2002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before="240" w:after="60" w:line="240" w:lineRule="auto"/>
        <w:ind w:right="-6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STANDARDY PRO ZDRAVOTNÍ KAPLANSKOU SLUŽBU V EVROP</w:t>
      </w:r>
      <w:r>
        <w:rPr>
          <w:rFonts w:ascii="Helvetica" w:hAnsi="Helvetica" w:cs="Helvetica"/>
          <w:b/>
          <w:bCs/>
          <w:i/>
          <w:iCs/>
          <w:sz w:val="28"/>
          <w:szCs w:val="28"/>
        </w:rPr>
        <w:t>Ě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before="240" w:after="60" w:line="240" w:lineRule="auto"/>
        <w:ind w:right="-6" w:firstLine="284"/>
        <w:rPr>
          <w:rFonts w:ascii="ArialMT" w:hAnsi="ArialMT" w:cs="ArialMT"/>
          <w:b/>
          <w:bCs/>
          <w:sz w:val="26"/>
          <w:szCs w:val="26"/>
        </w:rPr>
      </w:pPr>
      <w:r>
        <w:rPr>
          <w:rFonts w:ascii="ArialMT" w:hAnsi="ArialMT" w:cs="ArialMT"/>
          <w:b/>
          <w:bCs/>
          <w:sz w:val="26"/>
          <w:szCs w:val="26"/>
        </w:rPr>
        <w:t>ÚVOD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i/>
          <w:iCs/>
          <w:sz w:val="24"/>
          <w:szCs w:val="24"/>
        </w:rPr>
        <w:t>Standardy pro zdravotní kaplanství v Evrop</w:t>
      </w:r>
      <w:r>
        <w:rPr>
          <w:rFonts w:ascii="Times-Roman" w:hAnsi="Times-Roman" w:cs="Times-Roman"/>
          <w:b/>
          <w:bCs/>
          <w:i/>
          <w:iCs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edstavuj</w:t>
      </w:r>
      <w:r>
        <w:rPr>
          <w:rFonts w:ascii="Times-Roman" w:hAnsi="Times-Roman" w:cs="Times-Roman"/>
          <w:sz w:val="24"/>
          <w:szCs w:val="24"/>
        </w:rPr>
        <w:t>í  spole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 prohlášení,  které je vyjád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ením pomáhající  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innosti skupin v</w:t>
      </w:r>
      <w:r>
        <w:rPr>
          <w:rFonts w:ascii="Times-Roman" w:hAnsi="Times-Roman" w:cs="Times-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ících v prostoru zdravotní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 v celé Evrop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   Jsou  mín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jako podn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ty, k nimž možno odkazovat, a sm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rnice pro všechna vyznání a denominace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profilování duchovní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 v pros</w:t>
      </w:r>
      <w:r>
        <w:rPr>
          <w:rFonts w:ascii="Times-Roman" w:hAnsi="Times-Roman" w:cs="Times-Roman"/>
          <w:sz w:val="24"/>
          <w:szCs w:val="24"/>
        </w:rPr>
        <w:t>toru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 zdravotní.  Ozna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osoby, jenž poskytuje duchovní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i, se r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zní podle vyznání, denominace, tradice, národa.  V tomto d</w:t>
      </w:r>
      <w:r>
        <w:rPr>
          <w:rFonts w:ascii="TimesNewRomanPSMT" w:hAnsi="TimesNewRomanPSMT" w:cs="TimesNewRomanPSMT"/>
          <w:sz w:val="24"/>
          <w:szCs w:val="24"/>
        </w:rPr>
        <w:t xml:space="preserve">okumentu jsou termíny 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kaplan </w:t>
      </w:r>
      <w:r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-Roman" w:hAnsi="Times-Roman" w:cs="Times-Roman"/>
          <w:b/>
          <w:bCs/>
          <w:i/>
          <w:iCs/>
          <w:sz w:val="24"/>
          <w:szCs w:val="24"/>
        </w:rPr>
        <w:t>pastora</w:t>
      </w:r>
      <w:r>
        <w:rPr>
          <w:rFonts w:ascii="Times-Roman" w:hAnsi="Times-Roman" w:cs="Times-Roman"/>
          <w:b/>
          <w:bCs/>
          <w:i/>
          <w:iCs/>
          <w:sz w:val="24"/>
          <w:szCs w:val="24"/>
        </w:rPr>
        <w:t>č</w:t>
      </w:r>
      <w:r>
        <w:rPr>
          <w:rFonts w:ascii="Times-Roman" w:hAnsi="Times-Roman" w:cs="Times-Roman"/>
          <w:b/>
          <w:bCs/>
          <w:i/>
          <w:iCs/>
          <w:sz w:val="24"/>
          <w:szCs w:val="24"/>
        </w:rPr>
        <w:t>ní</w:t>
      </w:r>
      <w:r>
        <w:rPr>
          <w:rFonts w:ascii="Times-Roman" w:hAnsi="Times-Roman" w:cs="Times-Roman"/>
          <w:sz w:val="24"/>
          <w:szCs w:val="24"/>
        </w:rPr>
        <w:t xml:space="preserve"> chápány jako termíny všeobecn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ijímané, ale nejsou omezující.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Tento dokument je </w:t>
      </w:r>
      <w:r>
        <w:rPr>
          <w:rFonts w:ascii="Times-Roman" w:hAnsi="Times-Roman" w:cs="Times-Roman"/>
          <w:sz w:val="24"/>
          <w:szCs w:val="24"/>
        </w:rPr>
        <w:t>výsledkem 7.  konzultace evropské sít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 zdravotní kaplanské služby, která se sešla v Turku ve Finsku, na níž se podílelo 40 zástupc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 xml:space="preserve"> církví a organizací, reprezentujících 21 evropských zemí.  Dokument   sbližuje zkušenosti  r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zných zde zastoupených tradic a</w:t>
      </w:r>
      <w:r>
        <w:rPr>
          <w:rFonts w:ascii="Times-Roman" w:hAnsi="Times-Roman" w:cs="Times-Roman"/>
          <w:sz w:val="24"/>
          <w:szCs w:val="24"/>
        </w:rPr>
        <w:t xml:space="preserve">  svádí dohromady  standardy  zdravotního kaplanství  z Evropy i odjinud. 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240" w:after="60" w:line="240" w:lineRule="auto"/>
        <w:ind w:left="1080" w:right="-6" w:hanging="720"/>
        <w:rPr>
          <w:rFonts w:ascii="ArialMT" w:hAnsi="ArialMT" w:cs="ArialMT"/>
          <w:b/>
          <w:bCs/>
          <w:sz w:val="26"/>
          <w:szCs w:val="26"/>
        </w:rPr>
      </w:pPr>
      <w:r>
        <w:rPr>
          <w:rFonts w:ascii="ArialMT" w:hAnsi="ArialMT" w:cs="ArialMT"/>
          <w:b/>
          <w:bCs/>
          <w:sz w:val="26"/>
          <w:szCs w:val="26"/>
        </w:rPr>
        <w:t>I.</w:t>
      </w:r>
      <w:r>
        <w:rPr>
          <w:rFonts w:ascii="ArialMT" w:hAnsi="ArialMT" w:cs="ArialMT"/>
          <w:b/>
          <w:bCs/>
          <w:sz w:val="26"/>
          <w:szCs w:val="26"/>
        </w:rPr>
        <w:tab/>
        <w:t>ZDRAVOTNÍ KAPLANSTVÍ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Kaplanství poskytuje pastora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služby  v r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zných zdravotnických za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ízeních, a to tak, že prokazuje službu s ohledem na existenciální, duchovní a nábožensk</w:t>
      </w:r>
      <w:r>
        <w:rPr>
          <w:rFonts w:ascii="Times-Roman" w:hAnsi="Times-Roman" w:cs="Times-Roman"/>
          <w:sz w:val="24"/>
          <w:szCs w:val="24"/>
        </w:rPr>
        <w:t>é pot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eby 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ch, kdo trpí, a 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ch, kdo o 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 pe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ují, že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ivádí  k zdroj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osobním, zdroj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víry, kulturním i zdroj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spole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enství.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240" w:after="60" w:line="240" w:lineRule="auto"/>
        <w:ind w:left="1080" w:right="-6" w:hanging="720"/>
        <w:rPr>
          <w:rFonts w:ascii="ArialMT" w:hAnsi="ArialMT" w:cs="ArialMT"/>
          <w:b/>
          <w:bCs/>
          <w:sz w:val="26"/>
          <w:szCs w:val="26"/>
        </w:rPr>
      </w:pPr>
      <w:r>
        <w:rPr>
          <w:rFonts w:ascii="ArialMT" w:hAnsi="ArialMT" w:cs="ArialMT"/>
          <w:b/>
          <w:bCs/>
          <w:sz w:val="26"/>
          <w:szCs w:val="26"/>
        </w:rPr>
        <w:t>II.</w:t>
      </w:r>
      <w:r>
        <w:rPr>
          <w:rFonts w:ascii="ArialMT" w:hAnsi="ArialMT" w:cs="ArialMT"/>
          <w:b/>
          <w:bCs/>
          <w:sz w:val="26"/>
          <w:szCs w:val="26"/>
        </w:rPr>
        <w:tab/>
        <w:t>ORGANIZACE A ROZVOJ  KAPLANSKÝCH  SLUŽEB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>
        <w:rPr>
          <w:rFonts w:ascii="Times-Roman" w:hAnsi="Times-Roman" w:cs="Times-Roman"/>
          <w:sz w:val="24"/>
          <w:szCs w:val="24"/>
        </w:rPr>
        <w:tab/>
        <w:t>Kaplanské služby jsou organizovány r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znými zp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soby v r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zných evropských zemí</w:t>
      </w:r>
      <w:r>
        <w:rPr>
          <w:rFonts w:ascii="Times-Roman" w:hAnsi="Times-Roman" w:cs="Times-Roman"/>
          <w:sz w:val="24"/>
          <w:szCs w:val="24"/>
        </w:rPr>
        <w:t>ch.  Je to ur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ováno: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ab/>
        <w:t>administrací  náboženských skupin</w:t>
      </w:r>
    </w:p>
    <w:p w:rsidR="00000000" w:rsidRDefault="007F4A48">
      <w:pPr>
        <w:widowControl w:val="0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ab/>
        <w:t>zdravotnickými institucemi</w:t>
      </w:r>
    </w:p>
    <w:p w:rsidR="00000000" w:rsidRDefault="007F4A48">
      <w:pPr>
        <w:widowControl w:val="0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</w:t>
      </w:r>
      <w:r>
        <w:rPr>
          <w:rFonts w:ascii="Times-Roman" w:hAnsi="Times-Roman" w:cs="Times-Roman"/>
          <w:sz w:val="24"/>
          <w:szCs w:val="24"/>
        </w:rPr>
        <w:tab/>
        <w:t>státními zdravotnickými sm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NewRomanPSMT" w:hAnsi="TimesNewRomanPSMT" w:cs="TimesNewRomanPSMT"/>
          <w:sz w:val="24"/>
          <w:szCs w:val="24"/>
        </w:rPr>
        <w:t>rnicemi a politikou</w:t>
      </w:r>
    </w:p>
    <w:p w:rsidR="00000000" w:rsidRDefault="007F4A48">
      <w:pPr>
        <w:widowControl w:val="0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ab/>
        <w:t>kaplanskými asociacemi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ab/>
        <w:t>Kaplanské služby  jsou vykonávány duchovními i laiky, kte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 byli profesionáln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 vycvi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</w:t>
      </w:r>
      <w:r>
        <w:rPr>
          <w:rFonts w:ascii="Times-Roman" w:hAnsi="Times-Roman" w:cs="Times-Roman"/>
          <w:sz w:val="24"/>
          <w:szCs w:val="24"/>
        </w:rPr>
        <w:t>i v oblasti pastora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e.  Jsou zplnomocn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ni jejich spole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enstvím v</w:t>
      </w:r>
      <w:r>
        <w:rPr>
          <w:rFonts w:ascii="Times-Roman" w:hAnsi="Times-Roman" w:cs="Times-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ících a  uznáni zdravotnickým systémem.</w:t>
      </w:r>
    </w:p>
    <w:p w:rsidR="00000000" w:rsidRDefault="007F4A48">
      <w:pPr>
        <w:widowControl w:val="0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rPr>
          <w:rFonts w:ascii="Times-Roman" w:hAnsi="Times-Roman" w:cs="Times-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>
        <w:rPr>
          <w:rFonts w:ascii="TimesNewRomanPSMT" w:hAnsi="TimesNewRomanPSMT" w:cs="TimesNewRomanPSMT"/>
          <w:sz w:val="24"/>
          <w:szCs w:val="24"/>
        </w:rPr>
        <w:tab/>
        <w:t>Kapl</w:t>
      </w:r>
      <w:r>
        <w:rPr>
          <w:rFonts w:ascii="Times-Roman" w:hAnsi="Times-Roman" w:cs="Times-Roman"/>
          <w:sz w:val="24"/>
          <w:szCs w:val="24"/>
        </w:rPr>
        <w:t>anské služby fungují jako sou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 multidisciplinárního  týmu.</w:t>
      </w:r>
    </w:p>
    <w:p w:rsidR="00000000" w:rsidRDefault="007F4A48">
      <w:pPr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before="240" w:after="60" w:line="240" w:lineRule="auto"/>
        <w:ind w:left="1080" w:right="-6" w:hanging="720"/>
        <w:rPr>
          <w:rFonts w:ascii="ArialMT" w:hAnsi="ArialMT" w:cs="ArialMT"/>
          <w:b/>
          <w:bCs/>
          <w:sz w:val="26"/>
          <w:szCs w:val="26"/>
        </w:rPr>
      </w:pPr>
      <w:r>
        <w:rPr>
          <w:rFonts w:ascii="ArialMT" w:hAnsi="ArialMT" w:cs="ArialMT"/>
          <w:b/>
          <w:bCs/>
          <w:sz w:val="26"/>
          <w:szCs w:val="26"/>
        </w:rPr>
        <w:lastRenderedPageBreak/>
        <w:t>III.</w:t>
      </w:r>
      <w:r>
        <w:rPr>
          <w:rFonts w:ascii="ArialMT" w:hAnsi="ArialMT" w:cs="ArialMT"/>
          <w:b/>
          <w:bCs/>
          <w:sz w:val="26"/>
          <w:szCs w:val="26"/>
        </w:rPr>
        <w:tab/>
        <w:t>OBLASTI  AKTIVITY KAPLANSTVÍ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Kaplani jsou 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ítomni pro pacienty,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</w:t>
      </w:r>
      <w:r>
        <w:rPr>
          <w:rFonts w:ascii="Times-Roman" w:hAnsi="Times-Roman" w:cs="Times-Roman"/>
          <w:sz w:val="24"/>
          <w:szCs w:val="24"/>
        </w:rPr>
        <w:t>buzné, jiné jim blízké osoby, návšt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vníky a personál: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>
        <w:rPr>
          <w:rFonts w:ascii="Times-Roman" w:hAnsi="Times-Roman" w:cs="Times-Roman"/>
          <w:sz w:val="24"/>
          <w:szCs w:val="24"/>
        </w:rPr>
        <w:tab/>
        <w:t>aby proklamovali a bránili nekone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nou hodnotu a d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stojnost ka</w:t>
      </w:r>
      <w:r>
        <w:rPr>
          <w:rFonts w:ascii="TimesNewRomanPSMT" w:hAnsi="TimesNewRomanPSMT" w:cs="TimesNewRomanPSMT"/>
          <w:sz w:val="24"/>
          <w:szCs w:val="24"/>
        </w:rPr>
        <w:t>ždé osoby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ab/>
        <w:t>aby byli znamením existenciálního a duchovního rozm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utrpení, nemoci a smrti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>
        <w:rPr>
          <w:rFonts w:ascii="Times-Roman" w:hAnsi="Times-Roman" w:cs="Times-Roman"/>
          <w:sz w:val="24"/>
          <w:szCs w:val="24"/>
        </w:rPr>
        <w:tab/>
        <w:t>aby skýtali  znamení  uzdravující,  podp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r</w:t>
      </w:r>
      <w:r>
        <w:rPr>
          <w:rFonts w:ascii="Times-Roman" w:hAnsi="Times-Roman" w:cs="Times-Roman"/>
          <w:sz w:val="24"/>
          <w:szCs w:val="24"/>
        </w:rPr>
        <w:t>né,  usm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</w:t>
      </w:r>
      <w:r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ující a smi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ující síly náboženské víry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</w:t>
      </w:r>
      <w:r>
        <w:rPr>
          <w:rFonts w:ascii="Times-Roman" w:hAnsi="Times-Roman" w:cs="Times-Roman"/>
          <w:sz w:val="24"/>
          <w:szCs w:val="24"/>
        </w:rPr>
        <w:tab/>
        <w:t>aby se snažili dbát na to, aby  spirituálním pot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ebám lidí z r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zných náboženských nebo kulturních  prost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bylo vyhov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no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 respektování  osobního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esv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d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ab/>
        <w:t>aby se pokoušeli  chránit pacienty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nevhodnou duchovní vtíravostí nebo proselytismem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</w:t>
      </w:r>
      <w:r>
        <w:rPr>
          <w:rFonts w:ascii="Times-Roman" w:hAnsi="Times-Roman" w:cs="Times-Roman"/>
          <w:sz w:val="24"/>
          <w:szCs w:val="24"/>
        </w:rPr>
        <w:tab/>
        <w:t>aby poskytovali podp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rnou spirituální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skrze empatické naslouchání a dávali najevo porozum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 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m, kdo jsou v úzkosti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</w:t>
      </w:r>
      <w:r>
        <w:rPr>
          <w:rFonts w:ascii="Times-Roman" w:hAnsi="Times-Roman" w:cs="Times-Roman"/>
          <w:sz w:val="24"/>
          <w:szCs w:val="24"/>
        </w:rPr>
        <w:tab/>
        <w:t>aby poskytovali  bohoslužbu, ob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ady a svátosti podle té které náboženské tr</w:t>
      </w:r>
      <w:r>
        <w:rPr>
          <w:rFonts w:ascii="Times-Roman" w:hAnsi="Times-Roman" w:cs="Times-Roman"/>
          <w:sz w:val="24"/>
          <w:szCs w:val="24"/>
        </w:rPr>
        <w:t xml:space="preserve">adice 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</w:t>
      </w:r>
      <w:r>
        <w:rPr>
          <w:rFonts w:ascii="Times-Roman" w:hAnsi="Times-Roman" w:cs="Times-Roman"/>
          <w:sz w:val="24"/>
          <w:szCs w:val="24"/>
        </w:rPr>
        <w:tab/>
        <w:t xml:space="preserve">aby sloužili jako 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lenové multidisciplinárního zdravotnického týmu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</w:t>
      </w:r>
      <w:r>
        <w:rPr>
          <w:rFonts w:ascii="Times-Roman" w:hAnsi="Times-Roman" w:cs="Times-Roman"/>
          <w:sz w:val="24"/>
          <w:szCs w:val="24"/>
        </w:rPr>
        <w:tab/>
        <w:t>aby poskytovali a m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li ú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ast na výukový</w:t>
      </w:r>
      <w:r>
        <w:rPr>
          <w:rFonts w:ascii="TimesNewRomanPSMT" w:hAnsi="TimesNewRomanPSMT" w:cs="TimesNewRomanPSMT"/>
          <w:sz w:val="24"/>
          <w:szCs w:val="24"/>
        </w:rPr>
        <w:t>ch programech pro zdravotnické profesionály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</w:t>
      </w:r>
      <w:r>
        <w:rPr>
          <w:rFonts w:ascii="Times-Roman" w:hAnsi="Times-Roman" w:cs="Times-Roman"/>
          <w:sz w:val="24"/>
          <w:szCs w:val="24"/>
        </w:rPr>
        <w:tab/>
        <w:t xml:space="preserve">aby byli 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inní jako prost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edníci a smír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 osoby a poskytovali obhajobu 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m, kdo pot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ebují</w:t>
      </w:r>
      <w:r>
        <w:rPr>
          <w:rFonts w:ascii="Times-Roman" w:hAnsi="Times-Roman" w:cs="Times-Roman"/>
          <w:sz w:val="24"/>
          <w:szCs w:val="24"/>
        </w:rPr>
        <w:t xml:space="preserve"> mluv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ího ve zdravotnickém systému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</w:t>
      </w:r>
      <w:r>
        <w:rPr>
          <w:rFonts w:ascii="Times-Roman" w:hAnsi="Times-Roman" w:cs="Times-Roman"/>
          <w:sz w:val="24"/>
          <w:szCs w:val="24"/>
        </w:rPr>
        <w:tab/>
        <w:t>aby podporovali a ú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astnili se ve výzkumných programech o spirituální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</w:t>
      </w:r>
      <w:r>
        <w:rPr>
          <w:rFonts w:ascii="TimesNewRomanPSMT" w:hAnsi="TimesNewRomanPSMT" w:cs="TimesNewRomanPSMT"/>
          <w:sz w:val="24"/>
          <w:szCs w:val="24"/>
        </w:rPr>
        <w:tab/>
        <w:t>a</w:t>
      </w:r>
      <w:r>
        <w:rPr>
          <w:rFonts w:ascii="Times-Roman" w:hAnsi="Times-Roman" w:cs="Times-Roman"/>
          <w:sz w:val="24"/>
          <w:szCs w:val="24"/>
        </w:rPr>
        <w:t>by stanovovali  a vyhodnocovali ú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 poskytované spirituální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</w:t>
      </w:r>
    </w:p>
    <w:p w:rsidR="00000000" w:rsidRDefault="007F4A48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</w:t>
      </w:r>
      <w:r>
        <w:rPr>
          <w:rFonts w:ascii="Times-Roman" w:hAnsi="Times-Roman" w:cs="Times-Roman"/>
          <w:sz w:val="24"/>
          <w:szCs w:val="24"/>
        </w:rPr>
        <w:tab/>
        <w:t>aby usnad</w:t>
      </w:r>
      <w:r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ovali spole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 uv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domování si pot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 a požadavk</w:t>
      </w:r>
      <w:r>
        <w:rPr>
          <w:rFonts w:ascii="Times-Roman" w:hAnsi="Times-Roman" w:cs="Times-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 xml:space="preserve"> lidí</w:t>
      </w:r>
      <w:r>
        <w:rPr>
          <w:rFonts w:ascii="Times-Roman" w:hAnsi="Times-Roman" w:cs="Times-Roman"/>
          <w:sz w:val="24"/>
          <w:szCs w:val="24"/>
        </w:rPr>
        <w:t>, jimž slouží, pe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ujících a zdravotnických systém</w:t>
      </w:r>
      <w:r>
        <w:rPr>
          <w:rFonts w:ascii="Times-Roman" w:hAnsi="Times-Roman" w:cs="Times-Roman"/>
          <w:sz w:val="24"/>
          <w:szCs w:val="24"/>
        </w:rPr>
        <w:t>ů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pacing w:before="240" w:after="60" w:line="240" w:lineRule="auto"/>
        <w:ind w:left="1080" w:right="-6" w:hanging="72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IV.</w:t>
      </w:r>
      <w:r>
        <w:rPr>
          <w:rFonts w:ascii="Helvetica" w:hAnsi="Helvetica" w:cs="Helvetica"/>
          <w:b/>
          <w:bCs/>
          <w:sz w:val="26"/>
          <w:szCs w:val="26"/>
        </w:rPr>
        <w:tab/>
        <w:t>TEOLOGICKÉ, PASTORA</w:t>
      </w:r>
      <w:r>
        <w:rPr>
          <w:rFonts w:ascii="Helvetica" w:hAnsi="Helvetica" w:cs="Helvetica"/>
          <w:b/>
          <w:bCs/>
          <w:sz w:val="26"/>
          <w:szCs w:val="26"/>
        </w:rPr>
        <w:t>Č</w:t>
      </w:r>
      <w:r>
        <w:rPr>
          <w:rFonts w:ascii="Helvetica" w:hAnsi="Helvetica" w:cs="Helvetica"/>
          <w:b/>
          <w:bCs/>
          <w:sz w:val="26"/>
          <w:szCs w:val="26"/>
        </w:rPr>
        <w:t>NÍ A ETICKÉ OTÁZKY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Kaplanství</w:t>
      </w:r>
      <w:r>
        <w:rPr>
          <w:rFonts w:ascii="Times-Roman" w:hAnsi="Times-Roman" w:cs="Times-Roman"/>
          <w:sz w:val="24"/>
          <w:szCs w:val="24"/>
        </w:rPr>
        <w:t xml:space="preserve"> je zdrojem teologických, pastora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ních a etických otázek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své angažovanosti v programech a diskusích týkajících se: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right="-6" w:hanging="46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  <w:r>
        <w:rPr>
          <w:rFonts w:ascii="Times-Roman" w:hAnsi="Times-Roman" w:cs="Times-Roman"/>
          <w:sz w:val="24"/>
          <w:szCs w:val="24"/>
        </w:rPr>
        <w:tab/>
        <w:t>teologických a pastora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</w:t>
      </w:r>
      <w:r>
        <w:rPr>
          <w:rFonts w:ascii="Times-Roman" w:hAnsi="Times-Roman" w:cs="Times-Roman"/>
          <w:sz w:val="24"/>
          <w:szCs w:val="24"/>
        </w:rPr>
        <w:t>ch problém</w:t>
      </w:r>
      <w:r>
        <w:rPr>
          <w:rFonts w:ascii="Times-Roman" w:hAnsi="Times-Roman" w:cs="Times-Roman"/>
          <w:sz w:val="24"/>
          <w:szCs w:val="24"/>
        </w:rPr>
        <w:t>ů</w:t>
      </w:r>
    </w:p>
    <w:p w:rsidR="00000000" w:rsidRDefault="007F4A48">
      <w:pPr>
        <w:widowControl w:val="0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right="-6" w:hanging="46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  <w:r>
        <w:rPr>
          <w:rFonts w:ascii="Times-Roman" w:hAnsi="Times-Roman" w:cs="Times-Roman"/>
          <w:sz w:val="24"/>
          <w:szCs w:val="24"/>
        </w:rPr>
        <w:tab/>
        <w:t>spirituáln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/existenciálních pot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 a hodnot</w:t>
      </w:r>
    </w:p>
    <w:p w:rsidR="00000000" w:rsidRDefault="007F4A48">
      <w:pPr>
        <w:widowControl w:val="0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right="-6" w:hanging="46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</w:t>
      </w:r>
      <w:r>
        <w:rPr>
          <w:rFonts w:ascii="Times-Roman" w:hAnsi="Times-Roman" w:cs="Times-Roman"/>
          <w:sz w:val="24"/>
          <w:szCs w:val="24"/>
        </w:rPr>
        <w:tab/>
        <w:t>etických (v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biomedicínských) problém</w:t>
      </w:r>
      <w:r>
        <w:rPr>
          <w:rFonts w:ascii="Times-Roman" w:hAnsi="Times-Roman" w:cs="Times-Roman"/>
          <w:sz w:val="24"/>
          <w:szCs w:val="24"/>
        </w:rPr>
        <w:t>ů</w:t>
      </w:r>
    </w:p>
    <w:p w:rsidR="00000000" w:rsidRDefault="007F4A48">
      <w:pPr>
        <w:widowControl w:val="0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right="-6" w:hanging="4626"/>
        <w:rPr>
          <w:rFonts w:ascii="Times-Roman" w:hAnsi="Times-Roman" w:cs="Times-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ab/>
        <w:t>zle</w:t>
      </w:r>
      <w:r>
        <w:rPr>
          <w:rFonts w:ascii="Times-Roman" w:hAnsi="Times-Roman" w:cs="Times-Roman"/>
          <w:sz w:val="24"/>
          <w:szCs w:val="24"/>
        </w:rPr>
        <w:t>pšení pastora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zdravotní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7"/>
          <w:numId w:val="10"/>
        </w:numPr>
        <w:tabs>
          <w:tab w:val="left" w:pos="1080"/>
        </w:tabs>
        <w:autoSpaceDE w:val="0"/>
        <w:autoSpaceDN w:val="0"/>
        <w:adjustRightInd w:val="0"/>
        <w:spacing w:before="240" w:after="60" w:line="240" w:lineRule="auto"/>
        <w:ind w:left="1080" w:right="-6" w:hanging="720"/>
        <w:rPr>
          <w:rFonts w:ascii="ArialMT" w:hAnsi="ArialMT" w:cs="ArialMT"/>
          <w:b/>
          <w:bCs/>
          <w:sz w:val="26"/>
          <w:szCs w:val="26"/>
        </w:rPr>
      </w:pPr>
      <w:r>
        <w:rPr>
          <w:rFonts w:ascii="ArialMT" w:hAnsi="ArialMT" w:cs="ArialMT"/>
          <w:b/>
          <w:bCs/>
          <w:sz w:val="26"/>
          <w:szCs w:val="26"/>
        </w:rPr>
        <w:t>V.</w:t>
      </w:r>
      <w:r>
        <w:rPr>
          <w:rFonts w:ascii="ArialMT" w:hAnsi="ArialMT" w:cs="ArialMT"/>
          <w:b/>
          <w:bCs/>
          <w:sz w:val="26"/>
          <w:szCs w:val="26"/>
        </w:rPr>
        <w:tab/>
        <w:t>VÝCHOVA, FORMACE A SUPERVIZE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m, kdo pracují v kaplanství, se dostává profesionálního výcviku skrze jejich duc</w:t>
      </w:r>
      <w:r>
        <w:rPr>
          <w:rFonts w:ascii="Times-Roman" w:hAnsi="Times-Roman" w:cs="Times-Roman"/>
          <w:sz w:val="24"/>
          <w:szCs w:val="24"/>
        </w:rPr>
        <w:t>hovní ú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ad na úrovni p</w:t>
      </w:r>
      <w:r>
        <w:rPr>
          <w:rFonts w:ascii="Times-Roman" w:hAnsi="Times-Roman" w:cs="Times-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im</w:t>
      </w:r>
      <w:r>
        <w:rPr>
          <w:rFonts w:ascii="Times-Roman" w:hAnsi="Times-Roman" w:cs="Times-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ené jejich funkci. Tento proces zahrnuje:</w:t>
      </w:r>
    </w:p>
    <w:p w:rsidR="00000000" w:rsidRDefault="007F4A4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000000" w:rsidRDefault="007F4A48">
      <w:pPr>
        <w:widowControl w:val="0"/>
        <w:numPr>
          <w:ilvl w:val="7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6" w:hanging="4626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  <w:r>
        <w:rPr>
          <w:rFonts w:ascii="Times-Roman" w:hAnsi="Times-Roman" w:cs="Times-Roman"/>
          <w:sz w:val="24"/>
          <w:szCs w:val="24"/>
        </w:rPr>
        <w:tab/>
        <w:t>teologickou a pastora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ní výchovu a </w:t>
      </w:r>
      <w:r>
        <w:rPr>
          <w:rFonts w:ascii="TimesNewRomanPSMT" w:hAnsi="TimesNewRomanPSMT" w:cs="TimesNewRomanPSMT"/>
          <w:sz w:val="24"/>
          <w:szCs w:val="24"/>
        </w:rPr>
        <w:t>reflexi</w:t>
      </w:r>
    </w:p>
    <w:p w:rsidR="00000000" w:rsidRDefault="007F4A48">
      <w:pPr>
        <w:widowControl w:val="0"/>
        <w:numPr>
          <w:ilvl w:val="7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6" w:hanging="46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  <w:r>
        <w:rPr>
          <w:rFonts w:ascii="Times-Roman" w:hAnsi="Times-Roman" w:cs="Times-Roman"/>
          <w:sz w:val="24"/>
          <w:szCs w:val="24"/>
        </w:rPr>
        <w:tab/>
        <w:t>pov</w:t>
      </w:r>
      <w:r>
        <w:rPr>
          <w:rFonts w:ascii="Times-Roman" w:hAnsi="Times-Roman" w:cs="Times-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domost o problémech zdravotní pé</w:t>
      </w:r>
      <w:r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</w:t>
      </w:r>
    </w:p>
    <w:p w:rsidR="00000000" w:rsidRDefault="007F4A48">
      <w:pPr>
        <w:widowControl w:val="0"/>
        <w:numPr>
          <w:ilvl w:val="7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6" w:hanging="46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</w:t>
      </w:r>
      <w:r>
        <w:rPr>
          <w:rFonts w:ascii="TimesNewRomanPSMT" w:hAnsi="TimesNewRomanPSMT" w:cs="TimesNewRomanPSMT"/>
          <w:sz w:val="24"/>
          <w:szCs w:val="24"/>
        </w:rPr>
        <w:tab/>
        <w:t>prakticko/klinickou supervizi</w:t>
      </w:r>
    </w:p>
    <w:p w:rsidR="007F4A48" w:rsidRDefault="007F4A48">
      <w:pPr>
        <w:widowControl w:val="0"/>
        <w:numPr>
          <w:ilvl w:val="7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6" w:hanging="46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ab/>
        <w:t>duchovní vedení</w:t>
      </w:r>
    </w:p>
    <w:sectPr w:rsidR="007F4A48">
      <w:pgSz w:w="11900" w:h="16840"/>
      <w:pgMar w:top="1276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Roman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upperRoman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upperRoman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upperRoman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00000323">
      <w:start w:val="1"/>
      <w:numFmt w:val="lowerRoman"/>
      <w:lvlText w:val="%3."/>
      <w:lvlJc w:val="left"/>
      <w:pPr>
        <w:ind w:left="2160" w:hanging="360"/>
      </w:pPr>
    </w:lvl>
    <w:lvl w:ilvl="3" w:tplc="00000324">
      <w:start w:val="1"/>
      <w:numFmt w:val="decimal"/>
      <w:lvlText w:val="%4."/>
      <w:lvlJc w:val="left"/>
      <w:pPr>
        <w:ind w:left="2880" w:hanging="360"/>
      </w:pPr>
    </w:lvl>
    <w:lvl w:ilvl="4" w:tplc="00000325">
      <w:start w:val="1"/>
      <w:numFmt w:val="bullet"/>
      <w:lvlText w:val="•"/>
      <w:lvlJc w:val="left"/>
      <w:pPr>
        <w:ind w:left="3600" w:hanging="360"/>
      </w:pPr>
    </w:lvl>
    <w:lvl w:ilvl="5" w:tplc="00000326">
      <w:start w:val="1"/>
      <w:numFmt w:val="lowerRoman"/>
      <w:lvlText w:val="%6."/>
      <w:lvlJc w:val="left"/>
      <w:pPr>
        <w:ind w:left="4320" w:hanging="360"/>
      </w:pPr>
    </w:lvl>
    <w:lvl w:ilvl="6" w:tplc="00000327">
      <w:start w:val="1"/>
      <w:numFmt w:val="decimal"/>
      <w:lvlText w:val="%7."/>
      <w:lvlJc w:val="left"/>
      <w:pPr>
        <w:ind w:left="5040" w:hanging="360"/>
      </w:pPr>
    </w:lvl>
    <w:lvl w:ilvl="7" w:tplc="00000328">
      <w:start w:val="1"/>
      <w:numFmt w:val="lowerLetter"/>
      <w:lvlText w:val="%8.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upperRoman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00000387">
      <w:start w:val="1"/>
      <w:numFmt w:val="lowerRoman"/>
      <w:lvlText w:val="%3."/>
      <w:lvlJc w:val="left"/>
      <w:pPr>
        <w:ind w:left="2160" w:hanging="360"/>
      </w:pPr>
    </w:lvl>
    <w:lvl w:ilvl="3" w:tplc="00000388">
      <w:start w:val="1"/>
      <w:numFmt w:val="decimal"/>
      <w:lvlText w:val="%4.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0000038A">
      <w:start w:val="1"/>
      <w:numFmt w:val="lowerRoman"/>
      <w:lvlText w:val="%6."/>
      <w:lvlJc w:val="left"/>
      <w:pPr>
        <w:ind w:left="4320" w:hanging="360"/>
      </w:pPr>
    </w:lvl>
    <w:lvl w:ilvl="6" w:tplc="0000038B">
      <w:start w:val="1"/>
      <w:numFmt w:val="decimal"/>
      <w:lvlText w:val="%7."/>
      <w:lvlJc w:val="left"/>
      <w:pPr>
        <w:ind w:left="5040" w:hanging="360"/>
      </w:pPr>
    </w:lvl>
    <w:lvl w:ilvl="7" w:tplc="0000038C">
      <w:start w:val="1"/>
      <w:numFmt w:val="lowerLetter"/>
      <w:lvlText w:val="%8.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upperRoman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000003EB">
      <w:start w:val="1"/>
      <w:numFmt w:val="lowerRoman"/>
      <w:lvlText w:val="%3."/>
      <w:lvlJc w:val="left"/>
      <w:pPr>
        <w:ind w:left="2160" w:hanging="360"/>
      </w:pPr>
    </w:lvl>
    <w:lvl w:ilvl="3" w:tplc="000003EC">
      <w:start w:val="1"/>
      <w:numFmt w:val="decimal"/>
      <w:lvlText w:val="%4."/>
      <w:lvlJc w:val="left"/>
      <w:pPr>
        <w:ind w:left="2880" w:hanging="360"/>
      </w:pPr>
    </w:lvl>
    <w:lvl w:ilvl="4" w:tplc="000003ED">
      <w:start w:val="1"/>
      <w:numFmt w:val="bullet"/>
      <w:lvlText w:val="•"/>
      <w:lvlJc w:val="left"/>
      <w:pPr>
        <w:ind w:left="3600" w:hanging="360"/>
      </w:pPr>
    </w:lvl>
    <w:lvl w:ilvl="5" w:tplc="000003EE">
      <w:start w:val="1"/>
      <w:numFmt w:val="lowerRoman"/>
      <w:lvlText w:val="%6."/>
      <w:lvlJc w:val="left"/>
      <w:pPr>
        <w:ind w:left="4320" w:hanging="360"/>
      </w:pPr>
    </w:lvl>
    <w:lvl w:ilvl="6" w:tplc="000003EF">
      <w:start w:val="1"/>
      <w:numFmt w:val="decimal"/>
      <w:lvlText w:val="%7."/>
      <w:lvlJc w:val="left"/>
      <w:pPr>
        <w:ind w:left="5040" w:hanging="360"/>
      </w:pPr>
    </w:lvl>
    <w:lvl w:ilvl="7" w:tplc="000003F0">
      <w:start w:val="1"/>
      <w:numFmt w:val="lowerLetter"/>
      <w:lvlText w:val="%8.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5"/>
    <w:rsid w:val="007F4A48"/>
    <w:rsid w:val="009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FF1EF7-AB2E-4129-B041-59E1DA3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síť zdravotní kaplanské služby </vt:lpstr>
    </vt:vector>
  </TitlesOfParts>
  <Company>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síť zdravotní kaplanské služby</dc:title>
  <dc:subject/>
  <dc:creator>JaM</dc:creator>
  <cp:keywords/>
  <dc:description/>
  <cp:lastModifiedBy>Aspire</cp:lastModifiedBy>
  <cp:revision>2</cp:revision>
  <dcterms:created xsi:type="dcterms:W3CDTF">2017-04-03T18:56:00Z</dcterms:created>
  <dcterms:modified xsi:type="dcterms:W3CDTF">2017-04-03T18:56:00Z</dcterms:modified>
</cp:coreProperties>
</file>